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7.gif" ContentType="image/gif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0"/>
          <w:szCs w:val="30"/>
        </w:rPr>
      </w:pPr>
      <w:bookmarkStart w:id="0" w:name="_GoBack"/>
      <w:bookmarkEnd w:id="0"/>
      <w:r>
        <w:rPr/>
        <w:drawing>
          <wp:inline distT="0" distB="0" distL="0" distR="0">
            <wp:extent cx="2686050" cy="4737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/>
        <w:drawing>
          <wp:inline distT="0" distB="0" distL="0" distR="0">
            <wp:extent cx="276225" cy="276225"/>
            <wp:effectExtent l="0" t="0" r="0" b="0"/>
            <wp:docPr id="2" name="Immagine 6" descr="LOGO F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 descr="LOGO FIA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7650" cy="238125"/>
            <wp:effectExtent l="0" t="0" r="0" b="0"/>
            <wp:docPr id="3" name="Immagine 5" descr="LOGO L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LOGO LANC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8125" cy="238125"/>
            <wp:effectExtent l="0" t="0" r="0" b="0"/>
            <wp:docPr id="4" name="Immagine 4" descr="Nuovo logo Alfa Rome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Nuovo logo Alfa Romeo 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0025" cy="219075"/>
            <wp:effectExtent l="0" t="0" r="0" b="0"/>
            <wp:docPr id="5" name="Immagine 3" descr="Logo Abarth 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 descr="Logo Abarth h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7650" cy="228600"/>
            <wp:effectExtent l="0" t="0" r="0" b="0"/>
            <wp:docPr id="6" name="Immagine 2" descr="070417_F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 descr="070417_FP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457200" cy="183515"/>
            <wp:effectExtent l="0" t="0" r="0" b="0"/>
            <wp:docPr id="7" name="Immagine 7" descr="C:\Users\roccalorenzo\Desktop\ADV\LOGHI\Jeep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C:\Users\roccalorenzo\Desktop\ADV\LOGHI\Jeep-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ACCORDI QUADRO  Gennaio 2020</w:t>
      </w:r>
    </w:p>
    <w:p>
      <w:pPr>
        <w:pStyle w:val="Normal"/>
        <w:jc w:val="left"/>
        <w:rPr>
          <w:rFonts w:eastAsia="Calibri" w:cs="" w:cstheme="minorBidi" w:eastAsiaTheme="minorHAnsi"/>
          <w:b/>
          <w:b/>
          <w:bCs/>
          <w:sz w:val="26"/>
          <w:szCs w:val="26"/>
          <w:highlight w:val="yellow"/>
        </w:rPr>
      </w:pPr>
      <w:r>
        <w:rPr/>
      </w:r>
    </w:p>
    <w:tbl>
      <w:tblPr>
        <w:tblStyle w:val="Grigliatabella"/>
        <w:tblW w:w="7425" w:type="dxa"/>
        <w:jc w:val="left"/>
        <w:tblInd w:w="1161" w:type="dxa"/>
        <w:tblCellMar>
          <w:top w:w="55" w:type="dxa"/>
          <w:left w:w="5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3"/>
      </w:tblGrid>
      <w:tr>
        <w:trPr>
          <w:trHeight w:val="20" w:hRule="atLeast"/>
        </w:trPr>
        <w:tc>
          <w:tcPr>
            <w:tcW w:w="5161" w:type="dxa"/>
            <w:tcBorders>
              <w:right w:val="nil"/>
              <w:insideV w:val="nil"/>
            </w:tcBorders>
            <w:shd w:fill="auto" w:val="clear"/>
            <w:tcMar>
              <w:left w:w="5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Theme="minorHAnsi" w:cstheme="minorBidi" w:eastAsiaTheme="minorHAnsi" w:hAnsiTheme="minorHAnsi"/>
                <w:sz w:val="26"/>
                <w:szCs w:val="26"/>
                <w:highlight w:val="yellow"/>
              </w:rPr>
            </w:pPr>
            <w:r>
              <w:rPr>
                <w:rFonts w:asciiTheme="minorHAnsi" w:cstheme="minorBidi" w:eastAsiaTheme="minorHAnsi" w:hAnsiTheme="minorHAnsi" w:ascii="Cambria" w:hAnsi="Cambria"/>
                <w:b/>
                <w:bCs/>
                <w:sz w:val="26"/>
                <w:szCs w:val="26"/>
                <w:highlight w:val="yellow"/>
              </w:rPr>
              <w:t>FIAT</w:t>
            </w:r>
          </w:p>
        </w:tc>
        <w:tc>
          <w:tcPr>
            <w:tcW w:w="226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Panda tutte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23,0%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FIAT 500 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26,0%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500L tutte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23,0%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500L Wagon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23,5%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FIAT 500X     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20,0%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Qubo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 20,0%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Doblò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19,0%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124 Spider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 6,0%</w:t>
            </w:r>
          </w:p>
        </w:tc>
      </w:tr>
      <w:tr>
        <w:trPr>
          <w:trHeight w:val="20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FIAT Tipo  4p / 5p HB/SW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23,0%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</w:r>
    </w:p>
    <w:tbl>
      <w:tblPr>
        <w:tblStyle w:val="Grigliatabella"/>
        <w:tblW w:w="7425" w:type="dxa"/>
        <w:jc w:val="left"/>
        <w:tblInd w:w="1161" w:type="dxa"/>
        <w:tblCellMar>
          <w:top w:w="55" w:type="dxa"/>
          <w:left w:w="5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3"/>
      </w:tblGrid>
      <w:tr>
        <w:trPr>
          <w:trHeight w:val="261" w:hRule="atLeast"/>
        </w:trPr>
        <w:tc>
          <w:tcPr>
            <w:tcW w:w="5161" w:type="dxa"/>
            <w:tcBorders>
              <w:right w:val="nil"/>
              <w:insideV w:val="nil"/>
            </w:tcBorders>
            <w:shd w:fill="auto" w:val="clear"/>
            <w:tcMar>
              <w:left w:w="5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" w:ascii="Cambria" w:hAnsi="Cambria" w:cstheme="minorBidi"/>
                <w:b/>
                <w:bCs/>
                <w:sz w:val="26"/>
                <w:szCs w:val="26"/>
                <w:highlight w:val="yellow"/>
              </w:rPr>
              <w:t>ABARTH</w:t>
            </w:r>
          </w:p>
        </w:tc>
        <w:tc>
          <w:tcPr>
            <w:tcW w:w="2263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Abarth 595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17,0%</w:t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Abarth 124 Spider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10,0%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</w:r>
    </w:p>
    <w:tbl>
      <w:tblPr>
        <w:tblStyle w:val="Grigliatabella"/>
        <w:tblW w:w="7427" w:type="dxa"/>
        <w:jc w:val="left"/>
        <w:tblInd w:w="1158" w:type="dxa"/>
        <w:tblCellMar>
          <w:top w:w="55" w:type="dxa"/>
          <w:left w:w="5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5"/>
      </w:tblGrid>
      <w:tr>
        <w:trPr>
          <w:trHeight w:val="261" w:hRule="atLeast"/>
        </w:trPr>
        <w:tc>
          <w:tcPr>
            <w:tcW w:w="5161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" w:ascii="Cambria" w:hAnsi="Cambria" w:cstheme="minorBidi"/>
                <w:b/>
                <w:bCs/>
                <w:sz w:val="26"/>
                <w:szCs w:val="26"/>
                <w:highlight w:val="yellow"/>
              </w:rPr>
              <w:t>LANCIA</w:t>
            </w:r>
          </w:p>
        </w:tc>
        <w:tc>
          <w:tcPr>
            <w:tcW w:w="2265" w:type="dxa"/>
            <w:tcBorders>
              <w:bottom w:val="nil"/>
              <w:insideH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  <w:vAlign w:val="bottom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Lancia Ypsilon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26,0%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</w:r>
    </w:p>
    <w:tbl>
      <w:tblPr>
        <w:tblStyle w:val="Grigliatabella"/>
        <w:tblW w:w="7427" w:type="dxa"/>
        <w:jc w:val="left"/>
        <w:tblInd w:w="1159" w:type="dxa"/>
        <w:tblCellMar>
          <w:top w:w="55" w:type="dxa"/>
          <w:left w:w="53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161"/>
        <w:gridCol w:w="2265"/>
      </w:tblGrid>
      <w:tr>
        <w:trPr>
          <w:trHeight w:val="247" w:hRule="atLeast"/>
        </w:trPr>
        <w:tc>
          <w:tcPr>
            <w:tcW w:w="5161" w:type="dxa"/>
            <w:tcBorders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" w:ascii="Cambria" w:hAnsi="Cambria" w:cstheme="minorBidi"/>
                <w:b/>
                <w:bCs/>
                <w:sz w:val="26"/>
                <w:szCs w:val="26"/>
                <w:highlight w:val="yellow"/>
              </w:rPr>
              <w:t xml:space="preserve">ALFA ROMEO </w:t>
            </w:r>
          </w:p>
        </w:tc>
        <w:tc>
          <w:tcPr>
            <w:tcW w:w="226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Alfa Romeo Giulietta  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30,0%</w:t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Alfa Romeo Giulia 2019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28,0%</w:t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Alfa Romeo Stelvio 2019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28,0%</w:t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Alfa Romeo New  Giulia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 14,0%</w:t>
            </w:r>
          </w:p>
        </w:tc>
      </w:tr>
      <w:tr>
        <w:trPr>
          <w:trHeight w:val="261" w:hRule="atLeast"/>
        </w:trPr>
        <w:tc>
          <w:tcPr>
            <w:tcW w:w="516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Alfa Romeo New Stelvio 2020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 15,0%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</w:r>
    </w:p>
    <w:p>
      <w:pPr>
        <w:pStyle w:val="Normal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ab/>
        <w:tab/>
        <w:tab/>
      </w:r>
    </w:p>
    <w:p>
      <w:pPr>
        <w:pStyle w:val="Normal"/>
        <w:rPr/>
      </w:pPr>
      <w:r>
        <w:rPr>
          <w:rFonts w:ascii="Cambria" w:hAnsi="Cambria"/>
          <w:b/>
          <w:bCs/>
          <w:sz w:val="18"/>
          <w:szCs w:val="18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mbria" w:hAnsi="Cambria"/>
          <w:b/>
          <w:bCs/>
          <w:sz w:val="26"/>
          <w:szCs w:val="26"/>
        </w:rPr>
        <w:tab/>
        <w:tab/>
        <w:tab/>
        <w:tab/>
        <w:tab/>
        <w:tab/>
        <w:tab/>
      </w:r>
      <w:r>
        <w:br w:type="page"/>
      </w:r>
    </w:p>
    <w:tbl>
      <w:tblPr>
        <w:tblStyle w:val="Grigliatabella"/>
        <w:tblW w:w="7201" w:type="dxa"/>
        <w:jc w:val="left"/>
        <w:tblInd w:w="1365" w:type="dxa"/>
        <w:tblCellMar>
          <w:top w:w="55" w:type="dxa"/>
          <w:left w:w="3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00"/>
        <w:gridCol w:w="3000"/>
      </w:tblGrid>
      <w:tr>
        <w:trPr>
          <w:trHeight w:val="20" w:hRule="atLeast"/>
        </w:trPr>
        <w:tc>
          <w:tcPr>
            <w:tcW w:w="4200" w:type="dxa"/>
            <w:tcBorders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pageBreakBefore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cs="" w:ascii="Cambria" w:hAnsi="Cambria" w:cstheme="minorBidi"/>
                <w:b/>
                <w:bCs/>
                <w:sz w:val="26"/>
                <w:szCs w:val="26"/>
                <w:highlight w:val="yellow"/>
              </w:rPr>
              <w:t>JEEP</w:t>
            </w:r>
          </w:p>
        </w:tc>
        <w:tc>
          <w:tcPr>
            <w:tcW w:w="3000" w:type="dxa"/>
            <w:tcBorders/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gade 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22,5%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Compass 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Sino al 23,5%       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Wrangler 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16,5%</w:t>
            </w:r>
          </w:p>
        </w:tc>
      </w:tr>
      <w:tr>
        <w:trPr>
          <w:trHeight w:val="172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Cherokee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17,5%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Gran Cherokee   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Sino al 22,5% 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Calibri" w:cs="" w:ascii="Cambria" w:hAnsi="Cambria" w:cstheme="minorBidi" w:eastAsiaTheme="minorHAnsi"/>
                <w:b/>
                <w:bCs/>
                <w:sz w:val="26"/>
                <w:szCs w:val="26"/>
                <w:highlight w:val="white"/>
              </w:rPr>
              <w:t xml:space="preserve">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 w:ascii="Cambria" w:hAnsi="Cambria" w:cstheme="minorBidi" w:eastAsiaTheme="minorHAnsi"/>
                <w:b/>
                <w:bCs/>
                <w:sz w:val="26"/>
                <w:szCs w:val="26"/>
                <w:highlight w:val="yellow"/>
              </w:rPr>
              <w:t>VEICOLI COMMERCIALI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Panda van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26,0%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500L pro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30,0%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Tipo van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32,0%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Fiorino escluso mvs 1LR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40,0%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Fiorino mvs 1LR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39%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Doblo’ mvs escl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 11M con opt 4CD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37,0%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Doblo’ mvs 11Mcon opt 4CD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39,0%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Talento  escluso  MVS 11A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36,0%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Talento  solo MVS 11A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30,0%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Ducato Solo mvs  SLU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42,0%</w:t>
            </w:r>
          </w:p>
        </w:tc>
      </w:tr>
      <w:tr>
        <w:trPr>
          <w:trHeight w:val="20" w:hRule="atLeast"/>
        </w:trPr>
        <w:tc>
          <w:tcPr>
            <w:tcW w:w="420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Ducato 290/295 (escluso M1/M2)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360" w:before="0" w:after="0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Sino al 42,0%</w:t>
            </w:r>
          </w:p>
        </w:tc>
      </w:tr>
    </w:tbl>
    <w:p>
      <w:pPr>
        <w:pStyle w:val="Normal"/>
        <w:spacing w:before="0" w:after="200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ab/>
        <w:t xml:space="preserve">         </w:t>
      </w:r>
    </w:p>
    <w:p>
      <w:pPr>
        <w:pStyle w:val="Normal"/>
        <w:spacing w:before="0" w:after="200"/>
        <w:rPr/>
      </w:pPr>
      <w:r>
        <w:rPr>
          <w:rFonts w:ascii="Cambria" w:hAnsi="Cambria"/>
          <w:b/>
          <w:bCs/>
          <w:sz w:val="18"/>
          <w:szCs w:val="18"/>
        </w:rPr>
        <w:tab/>
        <w:t xml:space="preserve">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c5b3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c5b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Lineaorizzontale">
    <w:name w:val="Linea orizzontal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b67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gi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6BFF-E722-4AAF-BAAE-1F988F19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LibreOffice/5.3.7.2$Windows_X86_64 LibreOffice_project/6b8ed514a9f8b44d37a1b96673cbbdd077e24059</Application>
  <Pages>2</Pages>
  <Words>212</Words>
  <Characters>899</Characters>
  <CharactersWithSpaces>1151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2018-04-11T17:40:00Z</dcterms:created>
  <dc:creator>Rocca Lorenzo</dc:creator>
  <dc:description/>
  <dc:language>it-IT</dc:language>
  <cp:lastModifiedBy/>
  <dcterms:modified xsi:type="dcterms:W3CDTF">2020-01-24T12:00:23Z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